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Physical exam - De Quervain tenosynovitis</w:t>
      </w:r>
    </w:p>
    <w:p>
      <w:r>
        <w:t>Form ID: exam_dequervain | Type: Physical Exam | Family: Physical Exam</w:t>
      </w:r>
    </w:p>
    <w:p>
      <w:r>
        <w:t>Default precedence: encounter input → per-form default → global default → blank for No Default fields.</w:t>
      </w:r>
    </w:p>
    <w:p>
      <w:pPr>
        <w:pStyle w:val="Heading1"/>
      </w:pPr>
      <w:r>
        <w:t>Narrative template</w:t>
      </w:r>
    </w:p>
    <w:p>
      <w:r>
        <w:t>Physical examination template: De Quervain tenosynovitis</w:t>
        <w:br/>
        <w:t>Clinician: {{clinician_name}}. Date: {{encounter_date}}.</w:t>
      </w:r>
    </w:p>
    <w:p>
      <w:r>
        <w:t>General/vitals: {{general_appearance_vitals}}. Gait/posture/movement: {{gait_posture_movement}}. Inspection: {{inspection_findings}}. Palpation: {{palpation_findings}}. ROM: {{range_of_motion}}. Strength/sensation/reflexes/neurovascular: {{strength_sensation_reflexes}}.</w:t>
      </w:r>
    </w:p>
    <w:p>
      <w:r>
        <w:t>Condition-specific maneuvers/findings: {{condition_specific_exam}}. Red flags/escalation findings: {{red_flag_exam_findings}}. Procedural target/image correlation: {{procedural_target_assessment}}.</w:t>
      </w:r>
    </w:p>
    <w:p>
      <w:r>
        <w:t>Pain generator impression: {{pain_generator_impression}}. {{exam_safety_phrase}} Plan: {{exam_plan}}</w:t>
      </w:r>
    </w:p>
    <w:p>
      <w:pPr>
        <w:pStyle w:val="Heading1"/>
      </w:pPr>
      <w:r>
        <w:t>Field registry</w:t>
      </w:r>
    </w:p>
    <w:p>
      <w:r>
        <w:t>Header | Clinician | clinician_name | Global Default | Required</w:t>
      </w:r>
    </w:p>
    <w:p>
      <w:r>
        <w:t>Header | Encounter date | encounter_date | No Default | Required</w:t>
      </w:r>
    </w:p>
    <w:p>
      <w:r>
        <w:t>Header | Condition focus | condition_focus | Per-Form Default | Required</w:t>
      </w:r>
    </w:p>
    <w:p>
      <w:r>
        <w:t>General | General appearance / relevant vitals | general_appearance_vitals | No Default | Optional</w:t>
      </w:r>
    </w:p>
    <w:p>
      <w:r>
        <w:t>Observation | Gait, posture, and movement observation | gait_posture_movement | No Default | Optional</w:t>
      </w:r>
    </w:p>
    <w:p>
      <w:r>
        <w:t>Inspection | Inspection | inspection_findings | No Default | Required</w:t>
      </w:r>
    </w:p>
    <w:p>
      <w:r>
        <w:t>Palpation | Palpation / tenderness / trigger points | palpation_findings | No Default | Required</w:t>
      </w:r>
    </w:p>
    <w:p>
      <w:r>
        <w:t>ROM | Range of motion | range_of_motion | No Default | Required</w:t>
      </w:r>
    </w:p>
    <w:p>
      <w:r>
        <w:t>Neuro | Strength, sensation, reflexes / neurovascular status | strength_sensation_reflexes | No Default | Required</w:t>
      </w:r>
    </w:p>
    <w:p>
      <w:r>
        <w:t>Provocation | Condition-specific exam maneuvers | condition_specific_exam | Per-Form Default | Optional</w:t>
      </w:r>
    </w:p>
    <w:p>
      <w:r>
        <w:t>Safety | Red-flag exam findings / escalation triggers | red_flag_exam_findings | No Default | Required</w:t>
      </w:r>
    </w:p>
    <w:p>
      <w:r>
        <w:t>Procedure planning | Procedure target assessment and image correlation | procedural_target_assessment | No Default | Optional</w:t>
      </w:r>
    </w:p>
    <w:p>
      <w:r>
        <w:t>Assessment | Pain generator impression | pain_generator_impression | No Default | Required</w:t>
      </w:r>
    </w:p>
    <w:p>
      <w:r>
        <w:t>Assessment | Exam safety/context phrase | exam_safety_phrase | Global Default | Optional</w:t>
      </w:r>
    </w:p>
    <w:p>
      <w:r>
        <w:t>Plan | Exam-based plan / next steps | exam_plan | No Default | Required</w:t>
      </w:r>
    </w:p>
    <w:p>
      <w:r>
        <w:t>Physician review required before signing in the EMR. Verify actual patient-specific findings, products, doses, lot/expiry, devices, image documentation, response, complications, and follow-up.</w:t>
      </w:r>
    </w:p>
    <w:sectPr w:rsidR="00FC693F" w:rsidRPr="0006063C" w:rsidSect="00034616">
      <w:pgSz w:w="12240" w:h="15840"/>
      <w:pgMar w:top="864" w:right="936" w:bottom="864" w:left="93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18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