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Transforaminal selective nerve root / epidural steroid injection - fluoroscopy-guided</w:t>
      </w:r>
    </w:p>
    <w:p>
      <w:r>
        <w:t>Form ID: tf_snerb_esi_fluoro</w:t>
      </w:r>
    </w:p>
    <w:p>
      <w:r>
        <w:t>Type: Procedure</w:t>
      </w:r>
    </w:p>
    <w:p>
      <w:r>
        <w:t>Family: Transforaminal ESI / selective nerve root block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Epidural/SNRB injectate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Dose/volume per level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nerve roots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Contrast used and spread pattern</w:t>
            </w:r>
          </w:p>
        </w:tc>
        <w:tc>
          <w:tcPr>
            <w:tcW w:type="dxa" w:w="1728"/>
          </w:tcPr>
          <w:p>
            <w:r>
              <w:t>contrast_used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Paresthesia/intravascular uptake check</w:t>
            </w:r>
          </w:p>
        </w:tc>
        <w:tc>
          <w:tcPr>
            <w:tcW w:type="dxa" w:w="1728"/>
          </w:tcPr>
          <w:p>
            <w:r>
              <w:t>paresthesia_or_intravascular_check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Post-procedure neurologic status</w:t>
            </w:r>
          </w:p>
        </w:tc>
        <w:tc>
          <w:tcPr>
            <w:tcW w:type="dxa" w:w="1728"/>
          </w:tcPr>
          <w:p>
            <w:r>
              <w:t>neurologic_status_post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Transforaminal selective nerve root / epidural steroid injection - fluoroscopy-guided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Using {{guidance}}, a {{needle}} was advanced via {{approach}} to {{target}} at the documented level(s). Needle visualization/path: {{needle_visualization}} Aspiration: {{aspiration_result}} Injection/spread: {{injection_character}}</w:t>
      </w:r>
    </w:p>
    <w:p/>
    <w:p>
      <w:r>
        <w:t>Product/injectate: {{injectate_product}}; {{dose_volume}}. Diluent/local anesthetic: {{diluent_anesthetic}}. Total volume: {{total_volume}}. Lot/expiry: {{lot_expiry}}.</w:t>
      </w:r>
    </w:p>
    <w:p/>
    <w:p>
      <w:r>
        <w:t>Spine-specific details: Levels/roots: {{levels_targets}}. Contrast/spread: {{contrast_used}}. Safety check: {{paresthesia_or_intravascular_check}}. Post-procedure neurologic status: {{neurologic_status_post}}.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