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Knee periarticular prolotherapy - ultrasound-guided</w:t>
      </w:r>
    </w:p>
    <w:p>
      <w:r>
        <w:rPr>
          <w:b/>
        </w:rPr>
        <w:t xml:space="preserve">Form ID: </w:t>
      </w:r>
      <w:r>
        <w:t xml:space="preserve">knee_periarticular_prolo_us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Prolotherapy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Prolotherapy solution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Concentration and aliquot volumes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Exact sites treated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sites_treated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Number of needle placements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number_of_needle_placements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Neurovascular structures identified/avoided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neurovascular_avoidance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Knee Periarticular Prolotherapy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{{guidance}}, the {{needle}} was used via {{approach}} to treat {{sites_treated}} targeting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{{injectate_product}}; {{dose_volume}}. Diluent/local anesthetic: {{diluent_anesthetic}}. Total volume: {{total_volume}}. Lot/expiry: {{lot_expiry}}.</w:t>
      </w:r>
    </w:p>
    <w:p>
      <w:pPr>
        <w:spacing w:after="120"/>
      </w:pPr>
      <w:r>
        <w:t>Sites/count: Sites treated: {{sites_treated}}. Needle placements: {{number_of_needle_placements}}. Neurovascular safety: {{neurovascular_avoidance}}.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