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Stellate ganglion block - ultrasound-guided</w:t>
      </w:r>
    </w:p>
    <w:p>
      <w:r>
        <w:rPr>
          <w:b/>
        </w:rPr>
        <w:t xml:space="preserve">Form ID: </w:t>
      </w:r>
      <w:r>
        <w:t xml:space="preserve">stellate_ganglion_block_us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Sympathetic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Incremental injection and aspiration checks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aspiration_incremental_injection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Signs of sympathetic block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sympathetic_block_signs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Stellate ganglion block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carotid artery, internal jugular vein, thyroid, longus colli, and surrounding structures were identified.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